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B3" w:rsidRDefault="007E6BB3" w:rsidP="007E6BB3">
      <w:r>
        <w:t>Pre-Calculus Honors</w:t>
      </w:r>
      <w:r>
        <w:tab/>
      </w:r>
      <w:r>
        <w:tab/>
      </w:r>
      <w:r>
        <w:tab/>
        <w:t>Synthesis of the Unit Circle</w:t>
      </w:r>
      <w:r>
        <w:tab/>
      </w:r>
      <w:r>
        <w:tab/>
      </w:r>
      <w:r>
        <w:tab/>
      </w:r>
      <w:r>
        <w:tab/>
        <w:t>Chapter 4</w:t>
      </w:r>
    </w:p>
    <w:p w:rsidR="007E6BB3" w:rsidRDefault="007E6BB3" w:rsidP="007E6BB3"/>
    <w:p w:rsidR="007E6BB3" w:rsidRDefault="007E6BB3" w:rsidP="007E6BB3">
      <w:pPr>
        <w:jc w:val="center"/>
      </w:pPr>
    </w:p>
    <w:p w:rsidR="00350D17" w:rsidRDefault="00350D17" w:rsidP="00350D17">
      <w:r>
        <w:t>Use the Unit Circle to find the exact answer.</w:t>
      </w:r>
    </w:p>
    <w:p w:rsidR="00350D17" w:rsidRDefault="00350D17" w:rsidP="007E6BB3">
      <w:pPr>
        <w:rPr>
          <w:b/>
        </w:rPr>
      </w:pPr>
    </w:p>
    <w:p w:rsidR="00350D17" w:rsidRDefault="00350D17" w:rsidP="007E6BB3">
      <w:pPr>
        <w:rPr>
          <w:sz w:val="16"/>
          <w:szCs w:val="16"/>
        </w:rPr>
      </w:pPr>
    </w:p>
    <w:p w:rsidR="007E6BB3" w:rsidRDefault="007E6BB3" w:rsidP="007E6BB3">
      <w:r>
        <w:t xml:space="preserve">1.  </w:t>
      </w:r>
      <w:r w:rsidRPr="00BF0E6F">
        <w:rPr>
          <w:position w:val="-24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0.75pt" o:ole="">
            <v:imagedata r:id="rId5" o:title=""/>
          </v:shape>
          <o:OLEObject Type="Embed" ProgID="Equation.3" ShapeID="_x0000_i1025" DrawAspect="Content" ObjectID="_1446142621" r:id="rId6"/>
        </w:object>
      </w:r>
      <w:r>
        <w:tab/>
      </w:r>
      <w:r>
        <w:tab/>
        <w:t xml:space="preserve">2.  </w:t>
      </w:r>
      <w:r w:rsidRPr="00BF0E6F">
        <w:rPr>
          <w:position w:val="-24"/>
        </w:rPr>
        <w:object w:dxaOrig="720" w:dyaOrig="620">
          <v:shape id="_x0000_i1026" type="#_x0000_t75" style="width:36pt;height:30.75pt" o:ole="">
            <v:imagedata r:id="rId7" o:title=""/>
          </v:shape>
          <o:OLEObject Type="Embed" ProgID="Equation.3" ShapeID="_x0000_i1026" DrawAspect="Content" ObjectID="_1446142622" r:id="rId8"/>
        </w:object>
      </w:r>
      <w:r>
        <w:tab/>
      </w:r>
      <w:r>
        <w:tab/>
        <w:t xml:space="preserve">3.  </w:t>
      </w:r>
      <w:r w:rsidRPr="00BF0E6F">
        <w:rPr>
          <w:position w:val="-24"/>
        </w:rPr>
        <w:object w:dxaOrig="600" w:dyaOrig="620">
          <v:shape id="_x0000_i1027" type="#_x0000_t75" style="width:30pt;height:30.75pt" o:ole="">
            <v:imagedata r:id="rId9" o:title=""/>
          </v:shape>
          <o:OLEObject Type="Embed" ProgID="Equation.3" ShapeID="_x0000_i1027" DrawAspect="Content" ObjectID="_1446142623" r:id="rId10"/>
        </w:object>
      </w:r>
      <w:r>
        <w:tab/>
      </w:r>
      <w:r>
        <w:tab/>
        <w:t xml:space="preserve">4.  </w:t>
      </w:r>
      <w:r w:rsidRPr="00BF0E6F">
        <w:rPr>
          <w:position w:val="-24"/>
        </w:rPr>
        <w:object w:dxaOrig="720" w:dyaOrig="620">
          <v:shape id="_x0000_i1028" type="#_x0000_t75" style="width:36pt;height:30.75pt" o:ole="">
            <v:imagedata r:id="rId11" o:title=""/>
          </v:shape>
          <o:OLEObject Type="Embed" ProgID="Equation.3" ShapeID="_x0000_i1028" DrawAspect="Content" ObjectID="_1446142624" r:id="rId12"/>
        </w:object>
      </w:r>
      <w:r>
        <w:tab/>
      </w:r>
      <w:r>
        <w:tab/>
        <w:t xml:space="preserve"> 5.  </w:t>
      </w:r>
      <w:r w:rsidRPr="00BF0E6F">
        <w:rPr>
          <w:position w:val="-24"/>
        </w:rPr>
        <w:object w:dxaOrig="720" w:dyaOrig="620">
          <v:shape id="_x0000_i1029" type="#_x0000_t75" style="width:36pt;height:30.75pt" o:ole="">
            <v:imagedata r:id="rId13" o:title=""/>
          </v:shape>
          <o:OLEObject Type="Embed" ProgID="Equation.3" ShapeID="_x0000_i1029" DrawAspect="Content" ObjectID="_1446142625" r:id="rId14"/>
        </w:object>
      </w:r>
      <w:r>
        <w:tab/>
      </w:r>
    </w:p>
    <w:p w:rsidR="00350D17" w:rsidRDefault="00350D17" w:rsidP="007E6BB3"/>
    <w:p w:rsidR="007E6BB3" w:rsidRPr="00F468F8" w:rsidRDefault="007E6BB3" w:rsidP="007E6BB3">
      <w:pPr>
        <w:rPr>
          <w:sz w:val="16"/>
          <w:szCs w:val="16"/>
        </w:rPr>
      </w:pPr>
    </w:p>
    <w:p w:rsidR="007E6BB3" w:rsidRDefault="007E6BB3" w:rsidP="007E6BB3">
      <w:r>
        <w:t xml:space="preserve">6.  </w:t>
      </w:r>
      <w:r w:rsidRPr="00F375F1">
        <w:rPr>
          <w:position w:val="-10"/>
        </w:rPr>
        <w:object w:dxaOrig="960" w:dyaOrig="320">
          <v:shape id="_x0000_i1030" type="#_x0000_t75" style="width:48pt;height:15.75pt" o:ole="">
            <v:imagedata r:id="rId15" o:title=""/>
          </v:shape>
          <o:OLEObject Type="Embed" ProgID="Equation.3" ShapeID="_x0000_i1030" DrawAspect="Content" ObjectID="_1446142626" r:id="rId16"/>
        </w:object>
      </w:r>
      <w:r>
        <w:tab/>
      </w:r>
      <w:r>
        <w:tab/>
        <w:t xml:space="preserve">7.  </w:t>
      </w:r>
      <w:r w:rsidRPr="00F375F1">
        <w:rPr>
          <w:position w:val="-28"/>
        </w:rPr>
        <w:object w:dxaOrig="1080" w:dyaOrig="680">
          <v:shape id="_x0000_i1031" type="#_x0000_t75" style="width:54pt;height:33.75pt" o:ole="">
            <v:imagedata r:id="rId17" o:title=""/>
          </v:shape>
          <o:OLEObject Type="Embed" ProgID="Equation.3" ShapeID="_x0000_i1031" DrawAspect="Content" ObjectID="_1446142627" r:id="rId18"/>
        </w:object>
      </w:r>
      <w:r>
        <w:tab/>
      </w:r>
      <w:r>
        <w:tab/>
        <w:t xml:space="preserve">8.  </w:t>
      </w:r>
      <w:r w:rsidRPr="00F375F1">
        <w:rPr>
          <w:position w:val="-28"/>
        </w:rPr>
        <w:object w:dxaOrig="999" w:dyaOrig="680">
          <v:shape id="_x0000_i1032" type="#_x0000_t75" style="width:50.25pt;height:33.75pt" o:ole="">
            <v:imagedata r:id="rId19" o:title=""/>
          </v:shape>
          <o:OLEObject Type="Embed" ProgID="Equation.3" ShapeID="_x0000_i1032" DrawAspect="Content" ObjectID="_1446142628" r:id="rId20"/>
        </w:object>
      </w:r>
      <w:r>
        <w:tab/>
      </w:r>
      <w:r>
        <w:tab/>
        <w:t xml:space="preserve">9.  </w:t>
      </w:r>
      <w:r w:rsidRPr="00F375F1">
        <w:rPr>
          <w:position w:val="-28"/>
        </w:rPr>
        <w:object w:dxaOrig="980" w:dyaOrig="680">
          <v:shape id="_x0000_i1033" type="#_x0000_t75" style="width:48.75pt;height:33.75pt" o:ole="">
            <v:imagedata r:id="rId21" o:title=""/>
          </v:shape>
          <o:OLEObject Type="Embed" ProgID="Equation.3" ShapeID="_x0000_i1033" DrawAspect="Content" ObjectID="_1446142629" r:id="rId22"/>
        </w:object>
      </w:r>
      <w:r>
        <w:tab/>
      </w:r>
      <w:r>
        <w:tab/>
        <w:t xml:space="preserve">10.  </w:t>
      </w:r>
      <w:r w:rsidRPr="00F375F1">
        <w:rPr>
          <w:position w:val="-28"/>
        </w:rPr>
        <w:object w:dxaOrig="1020" w:dyaOrig="680">
          <v:shape id="_x0000_i1034" type="#_x0000_t75" style="width:51pt;height:33.75pt" o:ole="">
            <v:imagedata r:id="rId23" o:title=""/>
          </v:shape>
          <o:OLEObject Type="Embed" ProgID="Equation.3" ShapeID="_x0000_i1034" DrawAspect="Content" ObjectID="_1446142630" r:id="rId24"/>
        </w:object>
      </w:r>
    </w:p>
    <w:p w:rsidR="00350D17" w:rsidRDefault="00350D17" w:rsidP="007E6BB3"/>
    <w:p w:rsidR="007E6BB3" w:rsidRPr="00F468F8" w:rsidRDefault="007E6BB3" w:rsidP="007E6BB3">
      <w:pPr>
        <w:rPr>
          <w:sz w:val="16"/>
          <w:szCs w:val="16"/>
        </w:rPr>
      </w:pPr>
    </w:p>
    <w:p w:rsidR="007E6BB3" w:rsidRDefault="007E6BB3" w:rsidP="007E6BB3">
      <w:r>
        <w:t xml:space="preserve">11.  </w:t>
      </w:r>
      <w:r w:rsidRPr="00F375F1">
        <w:rPr>
          <w:position w:val="-28"/>
        </w:rPr>
        <w:object w:dxaOrig="1040" w:dyaOrig="680">
          <v:shape id="_x0000_i1035" type="#_x0000_t75" style="width:51.75pt;height:33.75pt" o:ole="">
            <v:imagedata r:id="rId25" o:title=""/>
          </v:shape>
          <o:OLEObject Type="Embed" ProgID="Equation.3" ShapeID="_x0000_i1035" DrawAspect="Content" ObjectID="_1446142631" r:id="rId26"/>
        </w:object>
      </w:r>
      <w:r>
        <w:tab/>
        <w:t xml:space="preserve">12.  </w:t>
      </w:r>
      <w:r w:rsidRPr="00F375F1">
        <w:rPr>
          <w:position w:val="-28"/>
        </w:rPr>
        <w:object w:dxaOrig="1200" w:dyaOrig="680">
          <v:shape id="_x0000_i1036" type="#_x0000_t75" style="width:60pt;height:33.75pt" o:ole="">
            <v:imagedata r:id="rId27" o:title=""/>
          </v:shape>
          <o:OLEObject Type="Embed" ProgID="Equation.3" ShapeID="_x0000_i1036" DrawAspect="Content" ObjectID="_1446142632" r:id="rId28"/>
        </w:object>
      </w:r>
      <w:r>
        <w:tab/>
        <w:t xml:space="preserve">13.  </w:t>
      </w:r>
      <w:r w:rsidRPr="00317DF1">
        <w:rPr>
          <w:position w:val="-6"/>
        </w:rPr>
        <w:object w:dxaOrig="680" w:dyaOrig="279">
          <v:shape id="_x0000_i1037" type="#_x0000_t75" style="width:33.75pt;height:14.25pt" o:ole="">
            <v:imagedata r:id="rId29" o:title=""/>
          </v:shape>
          <o:OLEObject Type="Embed" ProgID="Equation.3" ShapeID="_x0000_i1037" DrawAspect="Content" ObjectID="_1446142633" r:id="rId30"/>
        </w:object>
      </w:r>
      <w:r>
        <w:tab/>
      </w:r>
      <w:r>
        <w:tab/>
        <w:t xml:space="preserve">14.  </w:t>
      </w:r>
      <w:r w:rsidRPr="00317DF1">
        <w:rPr>
          <w:position w:val="-6"/>
        </w:rPr>
        <w:object w:dxaOrig="780" w:dyaOrig="279">
          <v:shape id="_x0000_i1038" type="#_x0000_t75" style="width:39pt;height:14.25pt" o:ole="">
            <v:imagedata r:id="rId31" o:title=""/>
          </v:shape>
          <o:OLEObject Type="Embed" ProgID="Equation.3" ShapeID="_x0000_i1038" DrawAspect="Content" ObjectID="_1446142634" r:id="rId32"/>
        </w:object>
      </w:r>
      <w:r>
        <w:tab/>
      </w:r>
      <w:r>
        <w:tab/>
        <w:t xml:space="preserve">15.  </w:t>
      </w:r>
      <w:r w:rsidRPr="00317DF1">
        <w:rPr>
          <w:position w:val="-10"/>
        </w:rPr>
        <w:object w:dxaOrig="960" w:dyaOrig="340">
          <v:shape id="_x0000_i1039" type="#_x0000_t75" style="width:48pt;height:17.25pt" o:ole="">
            <v:imagedata r:id="rId33" o:title=""/>
          </v:shape>
          <o:OLEObject Type="Embed" ProgID="Equation.3" ShapeID="_x0000_i1039" DrawAspect="Content" ObjectID="_1446142635" r:id="rId34"/>
        </w:object>
      </w:r>
    </w:p>
    <w:p w:rsidR="00350D17" w:rsidRDefault="00350D17" w:rsidP="007E6BB3"/>
    <w:p w:rsidR="007E6BB3" w:rsidRPr="00F468F8" w:rsidRDefault="007E6BB3" w:rsidP="007E6BB3">
      <w:pPr>
        <w:rPr>
          <w:sz w:val="16"/>
          <w:szCs w:val="16"/>
        </w:rPr>
      </w:pPr>
    </w:p>
    <w:p w:rsidR="007E6BB3" w:rsidRDefault="007E6BB3" w:rsidP="007E6BB3">
      <w:r>
        <w:t xml:space="preserve">16.  </w:t>
      </w:r>
      <w:r w:rsidRPr="001D3AED">
        <w:rPr>
          <w:position w:val="-10"/>
        </w:rPr>
        <w:object w:dxaOrig="740" w:dyaOrig="420">
          <v:shape id="_x0000_i1040" type="#_x0000_t75" style="width:36.75pt;height:21pt" o:ole="">
            <v:imagedata r:id="rId35" o:title=""/>
          </v:shape>
          <o:OLEObject Type="Embed" ProgID="Equation.3" ShapeID="_x0000_i1040" DrawAspect="Content" ObjectID="_1446142636" r:id="rId36"/>
        </w:object>
      </w:r>
      <w:r>
        <w:tab/>
      </w:r>
      <w:r w:rsidR="00350D17">
        <w:tab/>
      </w:r>
      <w:r>
        <w:t xml:space="preserve">17.  </w:t>
      </w:r>
      <w:r w:rsidRPr="001D3AED">
        <w:rPr>
          <w:position w:val="-10"/>
        </w:rPr>
        <w:object w:dxaOrig="900" w:dyaOrig="420">
          <v:shape id="_x0000_i1041" type="#_x0000_t75" style="width:45pt;height:21pt" o:ole="">
            <v:imagedata r:id="rId37" o:title=""/>
          </v:shape>
          <o:OLEObject Type="Embed" ProgID="Equation.3" ShapeID="_x0000_i1041" DrawAspect="Content" ObjectID="_1446142637" r:id="rId38"/>
        </w:object>
      </w:r>
      <w:r>
        <w:tab/>
      </w:r>
      <w:r w:rsidR="00350D17">
        <w:tab/>
      </w:r>
      <w:r>
        <w:t xml:space="preserve">18.  </w:t>
      </w:r>
      <w:r w:rsidRPr="001D3AED">
        <w:rPr>
          <w:position w:val="-10"/>
        </w:rPr>
        <w:object w:dxaOrig="900" w:dyaOrig="420">
          <v:shape id="_x0000_i1042" type="#_x0000_t75" style="width:45pt;height:21pt" o:ole="">
            <v:imagedata r:id="rId39" o:title=""/>
          </v:shape>
          <o:OLEObject Type="Embed" ProgID="Equation.3" ShapeID="_x0000_i1042" DrawAspect="Content" ObjectID="_1446142638" r:id="rId40"/>
        </w:object>
      </w:r>
      <w:r>
        <w:tab/>
      </w:r>
      <w:r w:rsidR="00350D17">
        <w:tab/>
      </w:r>
      <w:r>
        <w:t xml:space="preserve">19.  </w:t>
      </w:r>
      <w:r w:rsidRPr="001D3AED">
        <w:rPr>
          <w:position w:val="-10"/>
        </w:rPr>
        <w:object w:dxaOrig="900" w:dyaOrig="420">
          <v:shape id="_x0000_i1043" type="#_x0000_t75" style="width:45pt;height:21pt" o:ole="">
            <v:imagedata r:id="rId41" o:title=""/>
          </v:shape>
          <o:OLEObject Type="Embed" ProgID="Equation.3" ShapeID="_x0000_i1043" DrawAspect="Content" ObjectID="_1446142639" r:id="rId42"/>
        </w:object>
      </w:r>
      <w:r>
        <w:tab/>
      </w:r>
      <w:r>
        <w:tab/>
        <w:t xml:space="preserve">20.  </w:t>
      </w:r>
      <w:r w:rsidRPr="001D3AED">
        <w:rPr>
          <w:position w:val="-10"/>
        </w:rPr>
        <w:object w:dxaOrig="859" w:dyaOrig="420">
          <v:shape id="_x0000_i1044" type="#_x0000_t75" style="width:42.75pt;height:21pt" o:ole="">
            <v:imagedata r:id="rId43" o:title=""/>
          </v:shape>
          <o:OLEObject Type="Embed" ProgID="Equation.3" ShapeID="_x0000_i1044" DrawAspect="Content" ObjectID="_1446142640" r:id="rId44"/>
        </w:object>
      </w:r>
    </w:p>
    <w:p w:rsidR="00350D17" w:rsidRDefault="00350D17" w:rsidP="007E6BB3"/>
    <w:p w:rsidR="007E6BB3" w:rsidRPr="00F468F8" w:rsidRDefault="007E6BB3" w:rsidP="007E6BB3">
      <w:pPr>
        <w:rPr>
          <w:sz w:val="16"/>
          <w:szCs w:val="16"/>
        </w:rPr>
      </w:pPr>
    </w:p>
    <w:p w:rsidR="007E6BB3" w:rsidRDefault="007E6BB3" w:rsidP="007E6BB3">
      <w:r>
        <w:t xml:space="preserve">21.  </w:t>
      </w:r>
      <w:r w:rsidRPr="001D3AED">
        <w:rPr>
          <w:position w:val="-10"/>
        </w:rPr>
        <w:object w:dxaOrig="639" w:dyaOrig="420">
          <v:shape id="_x0000_i1045" type="#_x0000_t75" style="width:32.25pt;height:21pt" o:ole="">
            <v:imagedata r:id="rId45" o:title=""/>
          </v:shape>
          <o:OLEObject Type="Embed" ProgID="Equation.3" ShapeID="_x0000_i1045" DrawAspect="Content" ObjectID="_1446142641" r:id="rId46"/>
        </w:object>
      </w:r>
      <w:r>
        <w:tab/>
      </w:r>
      <w:r w:rsidR="00350D17">
        <w:tab/>
      </w:r>
      <w:r>
        <w:t xml:space="preserve">22.  </w:t>
      </w:r>
      <w:r w:rsidRPr="001D3AED">
        <w:rPr>
          <w:position w:val="-10"/>
        </w:rPr>
        <w:object w:dxaOrig="859" w:dyaOrig="420">
          <v:shape id="_x0000_i1046" type="#_x0000_t75" style="width:42.75pt;height:21pt" o:ole="">
            <v:imagedata r:id="rId47" o:title=""/>
          </v:shape>
          <o:OLEObject Type="Embed" ProgID="Equation.3" ShapeID="_x0000_i1046" DrawAspect="Content" ObjectID="_1446142642" r:id="rId48"/>
        </w:object>
      </w:r>
      <w:r>
        <w:tab/>
      </w:r>
      <w:r w:rsidR="00350D17">
        <w:tab/>
      </w:r>
      <w:r>
        <w:t xml:space="preserve">23.  </w:t>
      </w:r>
      <w:r w:rsidRPr="001D3AED">
        <w:rPr>
          <w:position w:val="-10"/>
        </w:rPr>
        <w:object w:dxaOrig="1100" w:dyaOrig="420">
          <v:shape id="_x0000_i1047" type="#_x0000_t75" style="width:54.75pt;height:21pt" o:ole="">
            <v:imagedata r:id="rId49" o:title=""/>
          </v:shape>
          <o:OLEObject Type="Embed" ProgID="Equation.3" ShapeID="_x0000_i1047" DrawAspect="Content" ObjectID="_1446142643" r:id="rId50"/>
        </w:object>
      </w:r>
      <w:r w:rsidR="00350D17">
        <w:tab/>
      </w:r>
      <w:r>
        <w:t xml:space="preserve">24.  </w:t>
      </w:r>
      <w:r w:rsidRPr="001D3AED">
        <w:rPr>
          <w:position w:val="-10"/>
        </w:rPr>
        <w:object w:dxaOrig="1340" w:dyaOrig="420">
          <v:shape id="_x0000_i1048" type="#_x0000_t75" style="width:66.75pt;height:21pt" o:ole="">
            <v:imagedata r:id="rId51" o:title=""/>
          </v:shape>
          <o:OLEObject Type="Embed" ProgID="Equation.3" ShapeID="_x0000_i1048" DrawAspect="Content" ObjectID="_1446142644" r:id="rId52"/>
        </w:object>
      </w:r>
      <w:r>
        <w:tab/>
        <w:t xml:space="preserve">25.  </w:t>
      </w:r>
      <w:r w:rsidRPr="001D3AED">
        <w:rPr>
          <w:position w:val="-10"/>
        </w:rPr>
        <w:object w:dxaOrig="840" w:dyaOrig="420">
          <v:shape id="_x0000_i1049" type="#_x0000_t75" style="width:42pt;height:21pt" o:ole="">
            <v:imagedata r:id="rId53" o:title=""/>
          </v:shape>
          <o:OLEObject Type="Embed" ProgID="Equation.3" ShapeID="_x0000_i1049" DrawAspect="Content" ObjectID="_1446142645" r:id="rId54"/>
        </w:object>
      </w:r>
    </w:p>
    <w:p w:rsidR="00E94B69" w:rsidRDefault="00E94B69" w:rsidP="007E6BB3"/>
    <w:p w:rsidR="00350D17" w:rsidRDefault="00350D17" w:rsidP="007E6BB3"/>
    <w:p w:rsidR="007E6BB3" w:rsidRDefault="00350D17" w:rsidP="007E6BB3">
      <w:r>
        <w:t xml:space="preserve">State the answer(s) in radians such </w:t>
      </w:r>
      <w:proofErr w:type="gramStart"/>
      <w:r>
        <w:t xml:space="preserve">that </w:t>
      </w:r>
      <w:proofErr w:type="gramEnd"/>
      <m:oMath>
        <m:r>
          <w:rPr>
            <w:rFonts w:ascii="Cambria Math" w:hAnsi="Cambria Math"/>
          </w:rPr>
          <m:t>0≤θ&lt;2π</m:t>
        </m:r>
      </m:oMath>
      <w:r>
        <w:t xml:space="preserve">.  </w:t>
      </w:r>
    </w:p>
    <w:p w:rsidR="00350D17" w:rsidRDefault="00350D17" w:rsidP="007E6BB3"/>
    <w:p w:rsidR="00E218B9" w:rsidRDefault="00350D17" w:rsidP="007E6BB3">
      <w:r>
        <w:t xml:space="preserve">26.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=-1</m:t>
        </m:r>
      </m:oMath>
      <w:r>
        <w:tab/>
      </w:r>
      <w:r w:rsidR="00E218B9">
        <w:tab/>
      </w:r>
      <w:r>
        <w:t xml:space="preserve">27.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 w:rsidR="00E218B9">
        <w:tab/>
      </w:r>
      <w:r>
        <w:t xml:space="preserve">28.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=0</m:t>
        </m:r>
      </m:oMath>
      <w:r>
        <w:tab/>
      </w:r>
      <w:r w:rsidR="00E218B9">
        <w:tab/>
      </w:r>
      <w:r w:rsidR="00E218B9">
        <w:tab/>
      </w:r>
      <w:r>
        <w:t xml:space="preserve">29.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E218B9" w:rsidRDefault="00E218B9" w:rsidP="007E6BB3"/>
    <w:p w:rsidR="00E218B9" w:rsidRDefault="00350D17" w:rsidP="007E6BB3">
      <w:r>
        <w:t xml:space="preserve">30.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E218B9">
        <w:tab/>
      </w:r>
      <w:r w:rsidR="00E218B9">
        <w:tab/>
      </w:r>
      <w:r>
        <w:t xml:space="preserve">31.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=undefined</m:t>
        </m:r>
      </m:oMath>
      <w:r>
        <w:tab/>
        <w:t xml:space="preserve">32.  </w:t>
      </w:r>
      <m:oMath>
        <m:r>
          <w:rPr>
            <w:rFonts w:ascii="Cambria Math" w:hAnsi="Cambria Math"/>
          </w:rPr>
          <m:t>cotθ=0</m:t>
        </m:r>
      </m:oMath>
      <w:r>
        <w:tab/>
      </w:r>
      <w:r w:rsidR="00E218B9">
        <w:tab/>
      </w:r>
      <w:r w:rsidR="00E218B9">
        <w:tab/>
      </w:r>
      <w:r>
        <w:t xml:space="preserve">33.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=1</m:t>
        </m:r>
      </m:oMath>
      <w:r>
        <w:tab/>
      </w:r>
    </w:p>
    <w:p w:rsidR="00E218B9" w:rsidRDefault="00E218B9" w:rsidP="007E6BB3"/>
    <w:p w:rsidR="00350D17" w:rsidRDefault="00350D17" w:rsidP="007E6BB3">
      <w:r>
        <w:t xml:space="preserve">34.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=undefined</m:t>
        </m:r>
      </m:oMath>
      <w:r>
        <w:tab/>
        <w:t xml:space="preserve">35.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E218B9">
        <w:tab/>
      </w:r>
      <w:r w:rsidR="00E218B9">
        <w:tab/>
        <w:t xml:space="preserve">36.  </w:t>
      </w:r>
      <m:oMath>
        <m:r>
          <w:rPr>
            <w:rFonts w:ascii="Cambria Math" w:hAnsi="Cambria Math"/>
          </w:rPr>
          <m:t>cscθ=0</m:t>
        </m:r>
      </m:oMath>
    </w:p>
    <w:p w:rsidR="00E218B9" w:rsidRDefault="00E218B9" w:rsidP="007E6BB3"/>
    <w:p w:rsidR="00E218B9" w:rsidRDefault="00E218B9" w:rsidP="007E6BB3">
      <w:r>
        <w:t xml:space="preserve">State the answer(s) in degrees such </w:t>
      </w:r>
      <w:proofErr w:type="gramStart"/>
      <w:r>
        <w:t xml:space="preserve">that </w:t>
      </w:r>
      <w:proofErr w:type="gramEnd"/>
      <m:oMath>
        <m:r>
          <w:rPr>
            <w:rFonts w:ascii="Cambria Math" w:hAnsi="Cambria Math"/>
          </w:rPr>
          <m:t>θ∈[0° , 360°)</m:t>
        </m:r>
      </m:oMath>
      <w:r>
        <w:t>.</w:t>
      </w:r>
    </w:p>
    <w:p w:rsidR="007E6BB3" w:rsidRDefault="007E6BB3" w:rsidP="007E6BB3"/>
    <w:p w:rsidR="007E6BB3" w:rsidRDefault="00E218B9" w:rsidP="007E6BB3">
      <w:r>
        <w:t>37</w:t>
      </w:r>
      <w:r w:rsidR="007E6BB3">
        <w:t xml:space="preserve">.  </w:t>
      </w:r>
      <w:r w:rsidR="007E6BB3" w:rsidRPr="00B7151B">
        <w:rPr>
          <w:position w:val="-6"/>
        </w:rPr>
        <w:object w:dxaOrig="1040" w:dyaOrig="279">
          <v:shape id="_x0000_i1050" type="#_x0000_t75" style="width:51.75pt;height:14.25pt" o:ole="">
            <v:imagedata r:id="rId55" o:title=""/>
          </v:shape>
          <o:OLEObject Type="Embed" ProgID="Equation.3" ShapeID="_x0000_i1050" DrawAspect="Content" ObjectID="_1446142646" r:id="rId56"/>
        </w:object>
      </w:r>
      <w:r w:rsidR="007E6BB3">
        <w:tab/>
      </w:r>
      <w:r>
        <w:t>38</w:t>
      </w:r>
      <w:r w:rsidR="007E6BB3">
        <w:t xml:space="preserve">.  </w:t>
      </w:r>
      <w:r w:rsidR="007E6BB3" w:rsidRPr="00CD528E">
        <w:rPr>
          <w:position w:val="-24"/>
        </w:rPr>
        <w:object w:dxaOrig="1120" w:dyaOrig="680">
          <v:shape id="_x0000_i1051" type="#_x0000_t75" style="width:56.25pt;height:33.75pt" o:ole="">
            <v:imagedata r:id="rId57" o:title=""/>
          </v:shape>
          <o:OLEObject Type="Embed" ProgID="Equation.3" ShapeID="_x0000_i1051" DrawAspect="Content" ObjectID="_1446142647" r:id="rId58"/>
        </w:object>
      </w:r>
      <w:r w:rsidR="007E6BB3">
        <w:tab/>
      </w:r>
      <w:r>
        <w:t>39</w:t>
      </w:r>
      <w:r w:rsidR="007E6BB3">
        <w:t xml:space="preserve">.  </w:t>
      </w:r>
      <w:r w:rsidR="007E6BB3" w:rsidRPr="00CD528E">
        <w:rPr>
          <w:position w:val="-6"/>
        </w:rPr>
        <w:object w:dxaOrig="1240" w:dyaOrig="340">
          <v:shape id="_x0000_i1052" type="#_x0000_t75" style="width:62.25pt;height:17.25pt" o:ole="">
            <v:imagedata r:id="rId59" o:title=""/>
          </v:shape>
          <o:OLEObject Type="Embed" ProgID="Equation.3" ShapeID="_x0000_i1052" DrawAspect="Content" ObjectID="_1446142648" r:id="rId60"/>
        </w:object>
      </w:r>
      <w:r w:rsidR="007E6BB3">
        <w:tab/>
      </w:r>
      <w:r>
        <w:t>40</w:t>
      </w:r>
      <w:r w:rsidR="007E6BB3">
        <w:t xml:space="preserve">.  </w:t>
      </w:r>
      <w:r w:rsidR="007E6BB3" w:rsidRPr="00CD528E">
        <w:rPr>
          <w:position w:val="-24"/>
        </w:rPr>
        <w:object w:dxaOrig="980" w:dyaOrig="620">
          <v:shape id="_x0000_i1053" type="#_x0000_t75" style="width:48.75pt;height:30.75pt" o:ole="">
            <v:imagedata r:id="rId61" o:title=""/>
          </v:shape>
          <o:OLEObject Type="Embed" ProgID="Equation.3" ShapeID="_x0000_i1053" DrawAspect="Content" ObjectID="_1446142649" r:id="rId62"/>
        </w:object>
      </w:r>
      <w:r w:rsidR="007E6BB3">
        <w:tab/>
      </w:r>
      <w:r w:rsidR="007E6BB3">
        <w:tab/>
      </w:r>
      <w:r>
        <w:t>41</w:t>
      </w:r>
      <w:r w:rsidR="007E6BB3">
        <w:t xml:space="preserve">.  </w:t>
      </w:r>
      <w:r w:rsidR="007E6BB3" w:rsidRPr="00B7151B">
        <w:rPr>
          <w:position w:val="-6"/>
        </w:rPr>
        <w:object w:dxaOrig="900" w:dyaOrig="279">
          <v:shape id="_x0000_i1054" type="#_x0000_t75" style="width:45pt;height:14.25pt" o:ole="">
            <v:imagedata r:id="rId63" o:title=""/>
          </v:shape>
          <o:OLEObject Type="Embed" ProgID="Equation.3" ShapeID="_x0000_i1054" DrawAspect="Content" ObjectID="_1446142650" r:id="rId64"/>
        </w:object>
      </w:r>
    </w:p>
    <w:p w:rsidR="007E6BB3" w:rsidRPr="00F468F8" w:rsidRDefault="007E6BB3" w:rsidP="007E6BB3">
      <w:pPr>
        <w:rPr>
          <w:sz w:val="16"/>
          <w:szCs w:val="16"/>
        </w:rPr>
      </w:pPr>
    </w:p>
    <w:p w:rsidR="007E6BB3" w:rsidRDefault="00E218B9" w:rsidP="007E6BB3">
      <w:r>
        <w:t>42</w:t>
      </w:r>
      <w:r w:rsidR="007E6BB3">
        <w:t xml:space="preserve">.  </w:t>
      </w:r>
      <w:r w:rsidR="007E6BB3" w:rsidRPr="00CD528E">
        <w:rPr>
          <w:position w:val="-10"/>
        </w:rPr>
        <w:object w:dxaOrig="1380" w:dyaOrig="320">
          <v:shape id="_x0000_i1055" type="#_x0000_t75" style="width:69pt;height:15.75pt" o:ole="">
            <v:imagedata r:id="rId65" o:title=""/>
          </v:shape>
          <o:OLEObject Type="Embed" ProgID="Equation.3" ShapeID="_x0000_i1055" DrawAspect="Content" ObjectID="_1446142651" r:id="rId66"/>
        </w:object>
      </w:r>
      <w:r w:rsidR="007E6BB3">
        <w:tab/>
      </w:r>
      <w:r>
        <w:t>43</w:t>
      </w:r>
      <w:r w:rsidR="007E6BB3">
        <w:t xml:space="preserve">.  </w:t>
      </w:r>
      <w:r w:rsidR="007E6BB3" w:rsidRPr="00CD528E">
        <w:rPr>
          <w:position w:val="-10"/>
        </w:rPr>
        <w:object w:dxaOrig="1380" w:dyaOrig="320">
          <v:shape id="_x0000_i1056" type="#_x0000_t75" style="width:69pt;height:15.75pt" o:ole="">
            <v:imagedata r:id="rId67" o:title=""/>
          </v:shape>
          <o:OLEObject Type="Embed" ProgID="Equation.3" ShapeID="_x0000_i1056" DrawAspect="Content" ObjectID="_1446142652" r:id="rId68"/>
        </w:object>
      </w:r>
      <w:r w:rsidR="007E6BB3">
        <w:tab/>
      </w:r>
      <w:r>
        <w:t>44</w:t>
      </w:r>
      <w:r w:rsidR="007E6BB3">
        <w:t xml:space="preserve">.  </w:t>
      </w:r>
      <w:r w:rsidR="007E6BB3" w:rsidRPr="00CD528E">
        <w:rPr>
          <w:position w:val="-6"/>
        </w:rPr>
        <w:object w:dxaOrig="920" w:dyaOrig="279">
          <v:shape id="_x0000_i1057" type="#_x0000_t75" style="width:45.75pt;height:14.25pt" o:ole="">
            <v:imagedata r:id="rId69" o:title=""/>
          </v:shape>
          <o:OLEObject Type="Embed" ProgID="Equation.3" ShapeID="_x0000_i1057" DrawAspect="Content" ObjectID="_1446142653" r:id="rId70"/>
        </w:object>
      </w:r>
      <w:r w:rsidR="007E6BB3">
        <w:tab/>
      </w:r>
      <w:r w:rsidR="007E6BB3">
        <w:tab/>
      </w:r>
      <w:r>
        <w:t>45</w:t>
      </w:r>
      <w:r w:rsidR="007E6BB3">
        <w:t xml:space="preserve">.  </w:t>
      </w:r>
      <w:r w:rsidR="007E6BB3" w:rsidRPr="00B7151B">
        <w:rPr>
          <w:position w:val="-6"/>
        </w:rPr>
        <w:object w:dxaOrig="1020" w:dyaOrig="279">
          <v:shape id="_x0000_i1058" type="#_x0000_t75" style="width:51pt;height:14.25pt" o:ole="">
            <v:imagedata r:id="rId71" o:title=""/>
          </v:shape>
          <o:OLEObject Type="Embed" ProgID="Equation.3" ShapeID="_x0000_i1058" DrawAspect="Content" ObjectID="_1446142654" r:id="rId72"/>
        </w:object>
      </w:r>
      <w:r w:rsidR="007E6BB3">
        <w:tab/>
      </w:r>
      <w:r>
        <w:t>46</w:t>
      </w:r>
      <w:r w:rsidR="007E6BB3">
        <w:t xml:space="preserve">.  </w:t>
      </w:r>
      <w:r w:rsidR="007E6BB3" w:rsidRPr="00CD528E">
        <w:rPr>
          <w:position w:val="-24"/>
        </w:rPr>
        <w:object w:dxaOrig="1420" w:dyaOrig="680">
          <v:shape id="_x0000_i1059" type="#_x0000_t75" style="width:71.25pt;height:33.75pt" o:ole="">
            <v:imagedata r:id="rId73" o:title=""/>
          </v:shape>
          <o:OLEObject Type="Embed" ProgID="Equation.3" ShapeID="_x0000_i1059" DrawAspect="Content" ObjectID="_1446142655" r:id="rId74"/>
        </w:object>
      </w:r>
    </w:p>
    <w:p w:rsidR="00E218B9" w:rsidRDefault="00E218B9" w:rsidP="007E6BB3"/>
    <w:p w:rsidR="00E218B9" w:rsidRDefault="00E218B9" w:rsidP="007E6BB3">
      <w:r>
        <w:t>State one posit</w:t>
      </w:r>
      <w:r w:rsidR="000B6161">
        <w:t xml:space="preserve">ive and one negative </w:t>
      </w:r>
      <w:proofErr w:type="spellStart"/>
      <w:r w:rsidR="000B6161">
        <w:t>coterminal</w:t>
      </w:r>
      <w:proofErr w:type="spellEnd"/>
      <w:r w:rsidR="00763426">
        <w:t xml:space="preserve"> </w:t>
      </w:r>
      <w:bookmarkStart w:id="0" w:name="_GoBack"/>
      <w:bookmarkEnd w:id="0"/>
      <w:r>
        <w:t>angle.</w:t>
      </w:r>
    </w:p>
    <w:p w:rsidR="00E218B9" w:rsidRDefault="00E218B9" w:rsidP="007E6BB3"/>
    <w:p w:rsidR="00E218B9" w:rsidRDefault="00E218B9" w:rsidP="007E6BB3">
      <w:r>
        <w:t xml:space="preserve">47.  </w:t>
      </w:r>
      <m:oMath>
        <m:r>
          <w:rPr>
            <w:rFonts w:ascii="Cambria Math" w:hAnsi="Cambria Math"/>
          </w:rPr>
          <m:t>120°</m:t>
        </m:r>
      </m:oMath>
      <w:r>
        <w:tab/>
      </w:r>
      <w:r w:rsidR="000B6161">
        <w:tab/>
      </w:r>
      <w:r>
        <w:t xml:space="preserve">48.  </w:t>
      </w:r>
      <m:oMath>
        <m:r>
          <w:rPr>
            <w:rFonts w:ascii="Cambria Math" w:hAnsi="Cambria Math"/>
          </w:rPr>
          <m:t>333°</m:t>
        </m:r>
      </m:oMath>
      <w:r w:rsidR="000B6161">
        <w:tab/>
      </w:r>
      <w:r w:rsidR="000B6161">
        <w:tab/>
        <w:t xml:space="preserve">49.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7π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0B6161">
        <w:tab/>
      </w:r>
      <w:r w:rsidR="000B6161">
        <w:tab/>
      </w:r>
      <w:r w:rsidR="000B6161">
        <w:tab/>
        <w:t xml:space="preserve">50.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7E6BB3" w:rsidRDefault="007E6BB3" w:rsidP="007E6BB3"/>
    <w:p w:rsidR="007E6BB3" w:rsidRDefault="00763426" w:rsidP="007E6BB3">
      <w:r>
        <w:t xml:space="preserve">Convert to degrees.  </w:t>
      </w:r>
      <w:proofErr w:type="gramStart"/>
      <w:r>
        <w:t>Round to the tenths place.</w:t>
      </w:r>
      <w:proofErr w:type="gramEnd"/>
      <w:r>
        <w:t xml:space="preserve">  </w:t>
      </w:r>
      <w:r>
        <w:tab/>
      </w:r>
      <w:r>
        <w:tab/>
        <w:t xml:space="preserve">Convert to radians in terms of pi.  </w:t>
      </w:r>
    </w:p>
    <w:p w:rsidR="00763426" w:rsidRDefault="00763426" w:rsidP="007E6BB3"/>
    <w:p w:rsidR="00763426" w:rsidRDefault="00763426" w:rsidP="007E6BB3">
      <w:r>
        <w:t xml:space="preserve">51.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7π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ab/>
      </w:r>
      <w:r>
        <w:tab/>
      </w:r>
      <w:r>
        <w:tab/>
        <w:t xml:space="preserve">52.  </w:t>
      </w:r>
      <m:oMath>
        <m:r>
          <w:rPr>
            <w:rFonts w:ascii="Cambria Math" w:hAnsi="Cambria Math"/>
          </w:rPr>
          <m:t>3.5</m:t>
        </m:r>
      </m:oMath>
      <w:r>
        <w:tab/>
      </w:r>
      <w:r>
        <w:tab/>
      </w:r>
      <w:r>
        <w:tab/>
      </w:r>
      <w:r>
        <w:tab/>
        <w:t xml:space="preserve">53.  </w:t>
      </w:r>
      <m:oMath>
        <m:r>
          <w:rPr>
            <w:rFonts w:ascii="Cambria Math" w:hAnsi="Cambria Math"/>
          </w:rPr>
          <m:t>136</m:t>
        </m:r>
        <m:r>
          <w:rPr>
            <w:rFonts w:ascii="Cambria Math" w:hAnsi="Cambria Math"/>
          </w:rPr>
          <m:t>°</m:t>
        </m:r>
      </m:oMath>
      <w:r>
        <w:tab/>
      </w:r>
      <w:r>
        <w:tab/>
        <w:t xml:space="preserve">54.  </w:t>
      </w:r>
      <m:oMath>
        <m:r>
          <w:rPr>
            <w:rFonts w:ascii="Cambria Math" w:hAnsi="Cambria Math"/>
          </w:rPr>
          <m:t>-1024°</m:t>
        </m:r>
      </m:oMath>
    </w:p>
    <w:sectPr w:rsidR="00763426" w:rsidSect="007E6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6BB3"/>
    <w:rsid w:val="000B6161"/>
    <w:rsid w:val="00350D17"/>
    <w:rsid w:val="00763426"/>
    <w:rsid w:val="007E6BB3"/>
    <w:rsid w:val="009F5F0C"/>
    <w:rsid w:val="00B02EEF"/>
    <w:rsid w:val="00E218B9"/>
    <w:rsid w:val="00E94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D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D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D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D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Kelly</cp:lastModifiedBy>
  <cp:revision>4</cp:revision>
  <dcterms:created xsi:type="dcterms:W3CDTF">2013-10-28T04:05:00Z</dcterms:created>
  <dcterms:modified xsi:type="dcterms:W3CDTF">2013-11-17T02:30:00Z</dcterms:modified>
</cp:coreProperties>
</file>